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F212B" w14:textId="2ABB28CC" w:rsidR="009C37C6" w:rsidRPr="0039745D" w:rsidRDefault="00181082" w:rsidP="0039745D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39745D">
        <w:rPr>
          <w:rFonts w:ascii="Arial" w:hAnsi="Arial" w:cs="Arial"/>
          <w:b/>
          <w:bCs/>
          <w:sz w:val="28"/>
          <w:szCs w:val="28"/>
        </w:rPr>
        <w:t>Příloha č. 2 – Pravidla hodnocení dílčích veřejných zakázek (tj. minitendrů)</w:t>
      </w:r>
    </w:p>
    <w:p w14:paraId="6918F239" w14:textId="7D1165EC" w:rsidR="00181082" w:rsidRDefault="00181082">
      <w:pPr>
        <w:rPr>
          <w:rFonts w:ascii="Arial" w:hAnsi="Arial" w:cs="Arial"/>
        </w:rPr>
      </w:pPr>
    </w:p>
    <w:p w14:paraId="32A66C5E" w14:textId="77777777" w:rsidR="00181082" w:rsidRPr="00A72719" w:rsidRDefault="00181082" w:rsidP="00181082">
      <w:pPr>
        <w:pStyle w:val="Odstavecseseznamem"/>
        <w:numPr>
          <w:ilvl w:val="0"/>
          <w:numId w:val="1"/>
        </w:num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94885470"/>
      <w:r w:rsidRPr="00A72719">
        <w:rPr>
          <w:rFonts w:ascii="Arial" w:hAnsi="Arial" w:cs="Arial"/>
          <w:b/>
          <w:sz w:val="22"/>
          <w:szCs w:val="22"/>
        </w:rPr>
        <w:t>HODNOCENÍ NABÍDEK DÍLČÍCH VEŘEJNÝCH ZAKÁZEK</w:t>
      </w:r>
    </w:p>
    <w:p w14:paraId="35981D74" w14:textId="77777777" w:rsidR="00181082" w:rsidRPr="003E5841" w:rsidRDefault="00181082" w:rsidP="00181082">
      <w:pPr>
        <w:pStyle w:val="Odstavecseseznamem"/>
        <w:numPr>
          <w:ilvl w:val="1"/>
          <w:numId w:val="1"/>
        </w:numPr>
        <w:spacing w:after="120" w:line="288" w:lineRule="auto"/>
        <w:ind w:left="851" w:hanging="567"/>
        <w:jc w:val="both"/>
        <w:rPr>
          <w:rFonts w:ascii="Arial" w:hAnsi="Arial" w:cs="Arial"/>
          <w:b/>
          <w:sz w:val="22"/>
          <w:szCs w:val="22"/>
        </w:rPr>
      </w:pPr>
      <w:r w:rsidRPr="00A72719">
        <w:rPr>
          <w:rFonts w:ascii="Arial" w:hAnsi="Arial" w:cs="Arial"/>
          <w:b/>
          <w:sz w:val="22"/>
          <w:szCs w:val="22"/>
        </w:rPr>
        <w:t>Kritéria hodnocení</w:t>
      </w:r>
      <w:r>
        <w:rPr>
          <w:rFonts w:ascii="Arial" w:hAnsi="Arial" w:cs="Arial"/>
          <w:b/>
          <w:sz w:val="22"/>
          <w:szCs w:val="22"/>
        </w:rPr>
        <w:t xml:space="preserve"> pro všechny části dílčí veřejné zakázky</w:t>
      </w:r>
    </w:p>
    <w:p w14:paraId="27AEB3AC" w14:textId="77777777" w:rsidR="00181082" w:rsidRPr="00181082" w:rsidRDefault="00181082" w:rsidP="00181082">
      <w:pPr>
        <w:pStyle w:val="Odstavecseseznamem"/>
        <w:spacing w:after="120" w:line="288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181082">
        <w:rPr>
          <w:rFonts w:ascii="Arial" w:hAnsi="Arial" w:cs="Arial"/>
          <w:sz w:val="22"/>
          <w:szCs w:val="22"/>
        </w:rPr>
        <w:t xml:space="preserve">Základním kritériem hodnocení pro zadání každé </w:t>
      </w:r>
      <w:r w:rsidRPr="00181082">
        <w:rPr>
          <w:rFonts w:ascii="Arial" w:hAnsi="Arial" w:cs="Arial"/>
          <w:sz w:val="22"/>
          <w:szCs w:val="22"/>
          <w:u w:val="single"/>
        </w:rPr>
        <w:t>části</w:t>
      </w:r>
      <w:r w:rsidRPr="00181082">
        <w:rPr>
          <w:rFonts w:ascii="Arial" w:hAnsi="Arial" w:cs="Arial"/>
          <w:sz w:val="22"/>
          <w:szCs w:val="22"/>
        </w:rPr>
        <w:t xml:space="preserve"> </w:t>
      </w:r>
      <w:r w:rsidRPr="00181082">
        <w:rPr>
          <w:rFonts w:ascii="Arial" w:hAnsi="Arial" w:cs="Arial"/>
          <w:sz w:val="22"/>
          <w:szCs w:val="22"/>
          <w:u w:val="single"/>
        </w:rPr>
        <w:t>dílčí veřejné zakázky</w:t>
      </w:r>
      <w:r w:rsidRPr="00181082">
        <w:rPr>
          <w:rFonts w:ascii="Arial" w:hAnsi="Arial" w:cs="Arial"/>
          <w:sz w:val="22"/>
          <w:szCs w:val="22"/>
        </w:rPr>
        <w:t xml:space="preserve"> bude ekonomická výhodnost nabídky. </w:t>
      </w:r>
    </w:p>
    <w:p w14:paraId="742FA0BA" w14:textId="77777777" w:rsidR="00181082" w:rsidRPr="00A72719" w:rsidRDefault="00181082" w:rsidP="00181082">
      <w:pPr>
        <w:pStyle w:val="Odstavecseseznamem"/>
        <w:spacing w:after="120" w:line="276" w:lineRule="auto"/>
        <w:ind w:left="851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181082">
        <w:rPr>
          <w:rFonts w:ascii="Arial" w:eastAsia="Calibri" w:hAnsi="Arial" w:cs="Arial"/>
          <w:sz w:val="22"/>
          <w:szCs w:val="22"/>
          <w:lang w:eastAsia="en-US"/>
        </w:rPr>
        <w:t xml:space="preserve">Ekonomická výhodnost nabídky bude hodnocena </w:t>
      </w:r>
      <w:r w:rsidRPr="00181082">
        <w:rPr>
          <w:rFonts w:ascii="Arial" w:eastAsia="Calibri" w:hAnsi="Arial" w:cs="Arial"/>
          <w:b/>
          <w:bCs/>
          <w:sz w:val="22"/>
          <w:szCs w:val="22"/>
          <w:lang w:eastAsia="en-US"/>
        </w:rPr>
        <w:t>na základě níže uvedených hodnoticích kritérií.</w:t>
      </w:r>
    </w:p>
    <w:p w14:paraId="6235F834" w14:textId="77777777" w:rsidR="00181082" w:rsidRPr="00A72719" w:rsidRDefault="00181082" w:rsidP="00181082">
      <w:pPr>
        <w:pStyle w:val="Odstavecseseznamem"/>
        <w:spacing w:after="120" w:line="276" w:lineRule="auto"/>
        <w:ind w:left="851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A7271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Zadavatel stanovuje následující dílčí kritéria, na </w:t>
      </w:r>
      <w:proofErr w:type="gramStart"/>
      <w:r w:rsidRPr="00A72719">
        <w:rPr>
          <w:rFonts w:ascii="Arial" w:eastAsia="Calibri" w:hAnsi="Arial" w:cs="Arial"/>
          <w:b/>
          <w:bCs/>
          <w:sz w:val="22"/>
          <w:szCs w:val="22"/>
          <w:lang w:eastAsia="en-US"/>
        </w:rPr>
        <w:t>základě</w:t>
      </w:r>
      <w:proofErr w:type="gramEnd"/>
      <w:r w:rsidRPr="00A72719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kterých bude posouzena ekonomická výhodnost nabídek:</w:t>
      </w:r>
    </w:p>
    <w:tbl>
      <w:tblPr>
        <w:tblW w:w="8428" w:type="dxa"/>
        <w:tblInd w:w="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4"/>
        <w:gridCol w:w="5793"/>
        <w:gridCol w:w="1701"/>
      </w:tblGrid>
      <w:tr w:rsidR="00181082" w:rsidRPr="00887535" w14:paraId="5D36717C" w14:textId="77777777" w:rsidTr="00181082">
        <w:trPr>
          <w:trHeight w:val="300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4B7FCDD0" w14:textId="77777777" w:rsidR="00181082" w:rsidRPr="00887535" w:rsidRDefault="00181082" w:rsidP="00181082">
            <w:pPr>
              <w:spacing w:after="120"/>
              <w:jc w:val="center"/>
              <w:rPr>
                <w:rFonts w:ascii="Arial" w:hAnsi="Arial" w:cs="Arial"/>
                <w:color w:val="000000"/>
              </w:rPr>
            </w:pPr>
            <w:r w:rsidRPr="00887535">
              <w:rPr>
                <w:rFonts w:ascii="Arial" w:hAnsi="Arial" w:cs="Arial"/>
                <w:color w:val="000000"/>
              </w:rPr>
              <w:t>č.</w:t>
            </w:r>
          </w:p>
        </w:tc>
        <w:tc>
          <w:tcPr>
            <w:tcW w:w="5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01078620" w14:textId="77777777" w:rsidR="00181082" w:rsidRPr="00887535" w:rsidRDefault="00181082" w:rsidP="00181082">
            <w:pPr>
              <w:spacing w:after="120"/>
              <w:jc w:val="center"/>
              <w:rPr>
                <w:rFonts w:ascii="Arial" w:hAnsi="Arial" w:cs="Arial"/>
                <w:color w:val="000000"/>
              </w:rPr>
            </w:pPr>
            <w:r w:rsidRPr="00887535">
              <w:rPr>
                <w:rFonts w:ascii="Arial" w:hAnsi="Arial" w:cs="Arial"/>
                <w:color w:val="000000"/>
              </w:rPr>
              <w:t>Dílčí kritéria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18B119C6" w14:textId="77777777" w:rsidR="00181082" w:rsidRPr="00887535" w:rsidRDefault="00181082" w:rsidP="00181082">
            <w:pPr>
              <w:spacing w:after="120"/>
              <w:jc w:val="center"/>
              <w:rPr>
                <w:rFonts w:ascii="Arial" w:hAnsi="Arial" w:cs="Arial"/>
                <w:color w:val="000000"/>
              </w:rPr>
            </w:pPr>
            <w:r w:rsidRPr="00887535">
              <w:rPr>
                <w:rFonts w:ascii="Arial" w:hAnsi="Arial" w:cs="Arial"/>
                <w:color w:val="000000"/>
              </w:rPr>
              <w:t>Váha v %</w:t>
            </w:r>
          </w:p>
        </w:tc>
      </w:tr>
      <w:tr w:rsidR="00181082" w:rsidRPr="00887535" w14:paraId="1283AC49" w14:textId="77777777" w:rsidTr="00181082">
        <w:trPr>
          <w:trHeight w:val="60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C7C00" w14:textId="77777777" w:rsidR="00181082" w:rsidRPr="00887535" w:rsidRDefault="00181082" w:rsidP="00181082">
            <w:pPr>
              <w:spacing w:after="120"/>
              <w:jc w:val="center"/>
              <w:rPr>
                <w:rFonts w:ascii="Arial" w:hAnsi="Arial" w:cs="Arial"/>
                <w:color w:val="000000"/>
              </w:rPr>
            </w:pPr>
            <w:r w:rsidRPr="0088753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5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DD4FB" w14:textId="77777777" w:rsidR="00181082" w:rsidRPr="00887535" w:rsidRDefault="00181082" w:rsidP="00181082">
            <w:pPr>
              <w:spacing w:after="120"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Celková</w:t>
            </w:r>
            <w:r w:rsidRPr="00887535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nabídková</w:t>
            </w:r>
            <w:r w:rsidRPr="00887535">
              <w:rPr>
                <w:rFonts w:ascii="Arial" w:hAnsi="Arial" w:cs="Arial"/>
                <w:color w:val="000000"/>
              </w:rPr>
              <w:t xml:space="preserve"> cen</w:t>
            </w:r>
            <w:r>
              <w:rPr>
                <w:rFonts w:ascii="Arial" w:hAnsi="Arial" w:cs="Arial"/>
                <w:color w:val="000000"/>
              </w:rPr>
              <w:t>a za položku</w:t>
            </w:r>
            <w:r w:rsidRPr="00887535">
              <w:rPr>
                <w:rFonts w:ascii="Arial" w:hAnsi="Arial" w:cs="Arial"/>
                <w:color w:val="000000"/>
              </w:rPr>
              <w:t xml:space="preserve"> (v Kč bez DPH)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77E1" w14:textId="77777777" w:rsidR="00181082" w:rsidRPr="00887535" w:rsidRDefault="00181082" w:rsidP="00181082">
            <w:pPr>
              <w:spacing w:after="120"/>
              <w:jc w:val="center"/>
              <w:rPr>
                <w:rFonts w:ascii="Arial" w:hAnsi="Arial" w:cs="Arial"/>
                <w:color w:val="000000"/>
              </w:rPr>
            </w:pPr>
            <w:r w:rsidRPr="00887535">
              <w:rPr>
                <w:rFonts w:ascii="Arial" w:hAnsi="Arial" w:cs="Arial"/>
                <w:color w:val="000000"/>
              </w:rPr>
              <w:t>50 %</w:t>
            </w:r>
          </w:p>
        </w:tc>
      </w:tr>
      <w:tr w:rsidR="00181082" w:rsidRPr="002722A7" w14:paraId="58F3477D" w14:textId="77777777" w:rsidTr="00181082">
        <w:trPr>
          <w:trHeight w:val="300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5332D" w14:textId="77777777" w:rsidR="00181082" w:rsidRPr="00887535" w:rsidRDefault="00181082" w:rsidP="00181082">
            <w:pPr>
              <w:spacing w:after="120"/>
              <w:jc w:val="center"/>
              <w:rPr>
                <w:rFonts w:ascii="Arial" w:hAnsi="Arial" w:cs="Arial"/>
                <w:color w:val="000000"/>
              </w:rPr>
            </w:pPr>
            <w:r w:rsidRPr="0088753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5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2A34" w14:textId="77777777" w:rsidR="00181082" w:rsidRPr="00887535" w:rsidRDefault="00181082" w:rsidP="00181082">
            <w:pPr>
              <w:spacing w:after="120"/>
              <w:rPr>
                <w:rFonts w:ascii="Arial" w:hAnsi="Arial" w:cs="Arial"/>
                <w:color w:val="000000"/>
              </w:rPr>
            </w:pPr>
            <w:r w:rsidRPr="00887535">
              <w:rPr>
                <w:rFonts w:ascii="Arial" w:hAnsi="Arial" w:cs="Arial"/>
                <w:color w:val="000000"/>
              </w:rPr>
              <w:t xml:space="preserve">Lhůta pro dodání </w:t>
            </w:r>
            <w:r>
              <w:rPr>
                <w:rFonts w:ascii="Arial" w:hAnsi="Arial" w:cs="Arial"/>
                <w:color w:val="000000"/>
              </w:rPr>
              <w:t>zboží</w:t>
            </w:r>
            <w:r w:rsidRPr="00887535">
              <w:rPr>
                <w:rFonts w:ascii="Arial" w:hAnsi="Arial" w:cs="Arial"/>
                <w:color w:val="000000"/>
              </w:rPr>
              <w:t xml:space="preserve"> (v kalendářních dnech ode dne doručení objednávky)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D31A" w14:textId="35A44446" w:rsidR="00181082" w:rsidRPr="008B30B0" w:rsidRDefault="00181082" w:rsidP="00181082">
            <w:pPr>
              <w:spacing w:after="120"/>
              <w:jc w:val="center"/>
              <w:rPr>
                <w:rFonts w:ascii="Arial" w:hAnsi="Arial" w:cs="Arial"/>
                <w:color w:val="000000"/>
              </w:rPr>
            </w:pPr>
            <w:r w:rsidRPr="00887535">
              <w:rPr>
                <w:rFonts w:ascii="Arial" w:hAnsi="Arial" w:cs="Arial"/>
                <w:color w:val="000000"/>
              </w:rPr>
              <w:t>50 %</w:t>
            </w:r>
          </w:p>
        </w:tc>
      </w:tr>
    </w:tbl>
    <w:p w14:paraId="080A6559" w14:textId="77777777" w:rsidR="00181082" w:rsidRPr="002722A7" w:rsidRDefault="00181082" w:rsidP="00181082">
      <w:pPr>
        <w:pStyle w:val="Odstavecseseznamem"/>
        <w:spacing w:after="120" w:line="288" w:lineRule="auto"/>
        <w:ind w:left="1134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1DEC021" w14:textId="77777777" w:rsidR="00181082" w:rsidRPr="00877819" w:rsidRDefault="00181082" w:rsidP="00181082">
      <w:pPr>
        <w:pStyle w:val="Odstavecseseznamem"/>
        <w:numPr>
          <w:ilvl w:val="1"/>
          <w:numId w:val="1"/>
        </w:numPr>
        <w:spacing w:after="120" w:line="288" w:lineRule="auto"/>
        <w:ind w:left="993" w:hanging="567"/>
        <w:jc w:val="both"/>
        <w:rPr>
          <w:rFonts w:ascii="Arial" w:hAnsi="Arial" w:cs="Arial"/>
          <w:b/>
          <w:sz w:val="22"/>
          <w:szCs w:val="22"/>
        </w:rPr>
      </w:pPr>
      <w:r w:rsidRPr="00877819">
        <w:rPr>
          <w:rFonts w:ascii="Arial" w:hAnsi="Arial" w:cs="Arial"/>
          <w:b/>
          <w:bCs/>
          <w:sz w:val="22"/>
          <w:szCs w:val="22"/>
        </w:rPr>
        <w:t xml:space="preserve">Dílčí </w:t>
      </w:r>
      <w:r w:rsidRPr="00877819">
        <w:rPr>
          <w:rFonts w:ascii="Arial" w:hAnsi="Arial" w:cs="Arial"/>
          <w:b/>
          <w:iCs/>
          <w:sz w:val="22"/>
          <w:szCs w:val="22"/>
        </w:rPr>
        <w:t>kritérium</w:t>
      </w:r>
      <w:r w:rsidRPr="00877819">
        <w:rPr>
          <w:rFonts w:ascii="Arial" w:hAnsi="Arial" w:cs="Arial"/>
          <w:b/>
          <w:sz w:val="22"/>
          <w:szCs w:val="22"/>
        </w:rPr>
        <w:t xml:space="preserve"> č. 1: </w:t>
      </w:r>
      <w:r w:rsidRPr="00F40EFF">
        <w:rPr>
          <w:rFonts w:ascii="Arial" w:hAnsi="Arial" w:cs="Arial"/>
          <w:b/>
          <w:sz w:val="22"/>
          <w:szCs w:val="22"/>
        </w:rPr>
        <w:t xml:space="preserve">Celková nabídková cena za položku </w:t>
      </w:r>
      <w:r w:rsidRPr="00877819">
        <w:rPr>
          <w:rFonts w:ascii="Arial" w:hAnsi="Arial" w:cs="Arial"/>
          <w:b/>
          <w:color w:val="000000"/>
          <w:sz w:val="22"/>
          <w:szCs w:val="22"/>
        </w:rPr>
        <w:t xml:space="preserve">(v Kč bez DPH) </w:t>
      </w:r>
      <w:r w:rsidRPr="00877819">
        <w:rPr>
          <w:rFonts w:ascii="Arial" w:hAnsi="Arial" w:cs="Arial"/>
          <w:b/>
          <w:sz w:val="22"/>
          <w:szCs w:val="22"/>
        </w:rPr>
        <w:t>pro všechny části dílčí veřejné zakázky</w:t>
      </w:r>
    </w:p>
    <w:p w14:paraId="297D7FB1" w14:textId="77777777" w:rsidR="00181082" w:rsidRDefault="00181082" w:rsidP="00181082">
      <w:pPr>
        <w:pStyle w:val="Odstavecseseznamem"/>
        <w:spacing w:after="120" w:line="276" w:lineRule="auto"/>
        <w:ind w:left="99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857F6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 </w:t>
      </w:r>
      <w:r w:rsidRPr="009857F6">
        <w:rPr>
          <w:rFonts w:ascii="Arial" w:hAnsi="Arial" w:cs="Arial"/>
          <w:sz w:val="22"/>
          <w:szCs w:val="22"/>
        </w:rPr>
        <w:t xml:space="preserve">rámci tohoto kritéria dodavatel </w:t>
      </w:r>
      <w:proofErr w:type="gramStart"/>
      <w:r w:rsidRPr="009857F6">
        <w:rPr>
          <w:rFonts w:ascii="Arial" w:hAnsi="Arial" w:cs="Arial"/>
          <w:sz w:val="22"/>
          <w:szCs w:val="22"/>
        </w:rPr>
        <w:t>předloží</w:t>
      </w:r>
      <w:proofErr w:type="gramEnd"/>
      <w:r w:rsidRPr="009857F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celkovou nabídkovou ceny u každé jednotlivé položky na základě </w:t>
      </w:r>
      <w:r w:rsidRPr="007C505A">
        <w:rPr>
          <w:rFonts w:ascii="Arial" w:hAnsi="Arial" w:cs="Arial"/>
          <w:b/>
          <w:iCs/>
          <w:sz w:val="22"/>
          <w:szCs w:val="22"/>
        </w:rPr>
        <w:t>konkrétní</w:t>
      </w:r>
      <w:r>
        <w:rPr>
          <w:rFonts w:ascii="Arial" w:hAnsi="Arial" w:cs="Arial"/>
          <w:b/>
          <w:iCs/>
          <w:sz w:val="22"/>
          <w:szCs w:val="22"/>
        </w:rPr>
        <w:t>ho</w:t>
      </w:r>
      <w:r w:rsidRPr="007C505A">
        <w:rPr>
          <w:rFonts w:ascii="Arial" w:hAnsi="Arial" w:cs="Arial"/>
          <w:b/>
          <w:iCs/>
          <w:sz w:val="22"/>
          <w:szCs w:val="22"/>
        </w:rPr>
        <w:t xml:space="preserve"> </w:t>
      </w:r>
      <w:r w:rsidRPr="00181082">
        <w:rPr>
          <w:rFonts w:ascii="Arial" w:hAnsi="Arial" w:cs="Arial"/>
          <w:b/>
          <w:iCs/>
          <w:sz w:val="22"/>
          <w:szCs w:val="22"/>
        </w:rPr>
        <w:t>poptávaného množství dané položky zboží</w:t>
      </w:r>
      <w:r w:rsidRPr="00181082">
        <w:rPr>
          <w:rFonts w:ascii="Arial" w:hAnsi="Arial" w:cs="Arial"/>
          <w:bCs/>
          <w:iCs/>
          <w:sz w:val="22"/>
          <w:szCs w:val="22"/>
        </w:rPr>
        <w:t xml:space="preserve"> v dané části </w:t>
      </w:r>
      <w:r w:rsidRPr="00181082">
        <w:rPr>
          <w:rFonts w:ascii="Arial" w:hAnsi="Arial" w:cs="Arial"/>
          <w:bCs/>
          <w:sz w:val="22"/>
          <w:szCs w:val="22"/>
        </w:rPr>
        <w:t>dílčí veřejné zakázky</w:t>
      </w:r>
      <w:r w:rsidRPr="00181082">
        <w:rPr>
          <w:rFonts w:ascii="Arial" w:hAnsi="Arial" w:cs="Arial"/>
          <w:sz w:val="22"/>
          <w:szCs w:val="22"/>
        </w:rPr>
        <w:t>,</w:t>
      </w:r>
      <w:r w:rsidRPr="0018108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181082">
        <w:rPr>
          <w:rFonts w:ascii="Arial" w:hAnsi="Arial" w:cs="Arial"/>
          <w:sz w:val="22"/>
          <w:szCs w:val="22"/>
        </w:rPr>
        <w:t>vyplněné v </w:t>
      </w:r>
      <w:r w:rsidRPr="00181082">
        <w:rPr>
          <w:rFonts w:ascii="Arial" w:eastAsia="Calibri" w:hAnsi="Arial" w:cs="Arial"/>
          <w:b/>
          <w:bCs/>
          <w:sz w:val="22"/>
          <w:szCs w:val="22"/>
          <w:lang w:eastAsia="en-US"/>
        </w:rPr>
        <w:t>příloze č. 1 výzvy k podání nabídky</w:t>
      </w:r>
      <w:r w:rsidRPr="00181082">
        <w:rPr>
          <w:rFonts w:ascii="Arial" w:eastAsia="Calibri" w:hAnsi="Arial" w:cs="Arial"/>
          <w:sz w:val="22"/>
          <w:szCs w:val="22"/>
          <w:lang w:eastAsia="en-US"/>
        </w:rPr>
        <w:t>, kterou je účastník povinen předložit jako součást nabídky (výše a dále „</w:t>
      </w:r>
      <w:r w:rsidRPr="00181082">
        <w:rPr>
          <w:rFonts w:ascii="Arial" w:hAnsi="Arial" w:cs="Arial"/>
          <w:b/>
          <w:sz w:val="22"/>
          <w:szCs w:val="22"/>
        </w:rPr>
        <w:t>Celková nabídková cena za položku“)</w:t>
      </w:r>
      <w:r w:rsidRPr="00181082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4E986AA3" w14:textId="77777777" w:rsidR="00181082" w:rsidRDefault="00181082" w:rsidP="00181082">
      <w:pPr>
        <w:spacing w:after="120" w:line="276" w:lineRule="auto"/>
        <w:ind w:left="992"/>
        <w:jc w:val="both"/>
        <w:rPr>
          <w:rFonts w:ascii="Arial" w:hAnsi="Arial" w:cs="Arial"/>
        </w:rPr>
      </w:pPr>
      <w:r w:rsidRPr="00FB0F2C">
        <w:rPr>
          <w:rFonts w:ascii="Arial" w:hAnsi="Arial" w:cs="Arial"/>
        </w:rPr>
        <w:t>Pro hodnocení tohoto dílčího kritéria použije zadavatel</w:t>
      </w:r>
      <w:r>
        <w:rPr>
          <w:rFonts w:ascii="Arial" w:hAnsi="Arial" w:cs="Arial"/>
        </w:rPr>
        <w:t xml:space="preserve"> </w:t>
      </w:r>
      <w:r w:rsidRPr="00FB0F2C">
        <w:rPr>
          <w:rFonts w:ascii="Arial" w:hAnsi="Arial" w:cs="Arial"/>
        </w:rPr>
        <w:t>bodovací stupnici v</w:t>
      </w:r>
      <w:r>
        <w:rPr>
          <w:rFonts w:ascii="Arial" w:hAnsi="Arial" w:cs="Arial"/>
        </w:rPr>
        <w:t> </w:t>
      </w:r>
      <w:r w:rsidRPr="00FB0F2C">
        <w:rPr>
          <w:rFonts w:ascii="Arial" w:hAnsi="Arial" w:cs="Arial"/>
        </w:rPr>
        <w:t xml:space="preserve">rozsahu 0 až 100. </w:t>
      </w:r>
      <w:r w:rsidRPr="00CC4388">
        <w:rPr>
          <w:rFonts w:ascii="Arial" w:hAnsi="Arial" w:cs="Arial"/>
        </w:rPr>
        <w:t xml:space="preserve">Každé jednotlivé </w:t>
      </w:r>
      <w:r>
        <w:rPr>
          <w:rFonts w:ascii="Arial" w:hAnsi="Arial" w:cs="Arial"/>
        </w:rPr>
        <w:t xml:space="preserve">položce </w:t>
      </w:r>
      <w:r w:rsidRPr="00CC4388">
        <w:rPr>
          <w:rFonts w:ascii="Arial" w:hAnsi="Arial" w:cs="Arial"/>
        </w:rPr>
        <w:t>je přidělena bodová hodnota, která odráží úspěšnost předmětné nabídky</w:t>
      </w:r>
      <w:r>
        <w:rPr>
          <w:rFonts w:ascii="Arial" w:hAnsi="Arial" w:cs="Arial"/>
        </w:rPr>
        <w:t xml:space="preserve"> dané položky v rámci dílčího kritéria. </w:t>
      </w:r>
    </w:p>
    <w:p w14:paraId="483FD80A" w14:textId="77777777" w:rsidR="00181082" w:rsidRPr="00181082" w:rsidRDefault="00181082" w:rsidP="00181082">
      <w:pPr>
        <w:spacing w:after="120" w:line="276" w:lineRule="auto"/>
        <w:ind w:left="992"/>
        <w:jc w:val="both"/>
        <w:rPr>
          <w:rFonts w:ascii="Arial" w:hAnsi="Arial" w:cs="Arial"/>
        </w:rPr>
      </w:pPr>
      <w:r>
        <w:rPr>
          <w:rFonts w:ascii="Arial" w:hAnsi="Arial" w:cs="Arial"/>
        </w:rPr>
        <w:t>Nabídku s nejnižší nabídkovou jednotkovou cenou</w:t>
      </w:r>
      <w:r w:rsidRPr="00860FE8">
        <w:rPr>
          <w:rFonts w:ascii="Arial" w:hAnsi="Arial" w:cs="Arial"/>
        </w:rPr>
        <w:t xml:space="preserve"> ohodnotí zadavatel plným počtem bodů. Každé další nabídce přidělí zadavatel tolikrát méně bodů, kolikrát je nabídnutá</w:t>
      </w:r>
      <w:r>
        <w:rPr>
          <w:rFonts w:ascii="Arial" w:hAnsi="Arial" w:cs="Arial"/>
        </w:rPr>
        <w:t xml:space="preserve"> jednotková</w:t>
      </w:r>
      <w:r w:rsidRPr="00860FE8">
        <w:rPr>
          <w:rFonts w:ascii="Arial" w:hAnsi="Arial" w:cs="Arial"/>
        </w:rPr>
        <w:t xml:space="preserve"> cena vyšší </w:t>
      </w:r>
      <w:r w:rsidRPr="00181082">
        <w:rPr>
          <w:rFonts w:ascii="Arial" w:hAnsi="Arial" w:cs="Arial"/>
        </w:rPr>
        <w:t xml:space="preserve">než nejnižší nabídková jednotková cena u hodnocené položky. </w:t>
      </w:r>
    </w:p>
    <w:p w14:paraId="544FD5E4" w14:textId="77777777" w:rsidR="00181082" w:rsidRPr="00181082" w:rsidRDefault="00181082" w:rsidP="00181082">
      <w:pPr>
        <w:spacing w:after="120" w:line="276" w:lineRule="auto"/>
        <w:ind w:left="992"/>
        <w:jc w:val="both"/>
        <w:rPr>
          <w:rFonts w:ascii="Arial" w:hAnsi="Arial" w:cs="Arial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0"/>
              <w:szCs w:val="30"/>
            </w:rPr>
            <m:t xml:space="preserve">Počet bodů=100 x </m:t>
          </m:r>
          <m:f>
            <m:fPr>
              <m:ctrlPr>
                <w:rPr>
                  <w:rFonts w:ascii="Cambria Math" w:hAnsi="Cambria Math"/>
                  <w:sz w:val="30"/>
                  <w:szCs w:val="3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0"/>
                  <w:szCs w:val="30"/>
                </w:rPr>
                <m:t xml:space="preserve">nejnižší Celková nabídková cena za položku  </m:t>
              </m:r>
            </m:num>
            <m:den>
              <m:eqArr>
                <m:eqArrPr>
                  <m:ctrlPr>
                    <w:rPr>
                      <w:rFonts w:ascii="Cambria Math" w:hAnsi="Cambria Math"/>
                      <w:sz w:val="30"/>
                      <w:szCs w:val="30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szCs w:val="30"/>
                    </w:rPr>
                    <m:t>hodnocená Celková nabídková cena za položku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szCs w:val="30"/>
                    </w:rPr>
                    <m:t xml:space="preserve"> </m:t>
                  </m:r>
                </m:e>
              </m:eqArr>
            </m:den>
          </m:f>
        </m:oMath>
      </m:oMathPara>
    </w:p>
    <w:p w14:paraId="15CD7900" w14:textId="7BDB2355" w:rsidR="00181082" w:rsidRPr="00F3320D" w:rsidRDefault="00181082" w:rsidP="00181082">
      <w:pPr>
        <w:spacing w:after="120" w:line="276" w:lineRule="auto"/>
        <w:ind w:left="992"/>
        <w:jc w:val="both"/>
        <w:rPr>
          <w:rFonts w:ascii="Arial" w:hAnsi="Arial" w:cs="Arial"/>
        </w:rPr>
      </w:pPr>
      <w:r w:rsidRPr="00181082">
        <w:rPr>
          <w:rFonts w:ascii="Arial" w:hAnsi="Arial" w:cs="Arial"/>
        </w:rPr>
        <w:t xml:space="preserve">Získané bodové hodnocení (počet bodů) </w:t>
      </w:r>
      <w:r w:rsidR="006C0624">
        <w:rPr>
          <w:rFonts w:ascii="Arial" w:hAnsi="Arial" w:cs="Arial"/>
        </w:rPr>
        <w:t xml:space="preserve">na úrovni každé položky v dané části dílčí veřejné zakázky </w:t>
      </w:r>
      <w:r w:rsidRPr="00181082">
        <w:rPr>
          <w:rFonts w:ascii="Arial" w:hAnsi="Arial" w:cs="Arial"/>
        </w:rPr>
        <w:t xml:space="preserve">bude následně </w:t>
      </w:r>
      <w:r w:rsidRPr="00181082">
        <w:rPr>
          <w:rFonts w:ascii="Arial" w:hAnsi="Arial" w:cs="Arial"/>
          <w:u w:val="single"/>
        </w:rPr>
        <w:t>redukováno vahou daného</w:t>
      </w:r>
      <w:r w:rsidRPr="004015BA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 xml:space="preserve">dílčího </w:t>
      </w:r>
      <w:r w:rsidRPr="004015BA">
        <w:rPr>
          <w:rFonts w:ascii="Arial" w:hAnsi="Arial" w:cs="Arial"/>
          <w:u w:val="single"/>
        </w:rPr>
        <w:t>kritéria</w:t>
      </w:r>
      <w:r w:rsidRPr="002728DA">
        <w:rPr>
          <w:rFonts w:ascii="Arial" w:hAnsi="Arial" w:cs="Arial"/>
        </w:rPr>
        <w:t>, tedy x 0,</w:t>
      </w:r>
      <w:r>
        <w:rPr>
          <w:rFonts w:ascii="Arial" w:hAnsi="Arial" w:cs="Arial"/>
        </w:rPr>
        <w:t>50.</w:t>
      </w:r>
      <w:r w:rsidR="006C0624">
        <w:rPr>
          <w:rFonts w:ascii="Arial" w:hAnsi="Arial" w:cs="Arial"/>
        </w:rPr>
        <w:t xml:space="preserve"> Bude-li tvořit část dílčí veřejné zakázky více položek, budou získané počty bodů u každé položky sečteny v rámci tohoto dílčího hodnoticího kritéria.</w:t>
      </w:r>
    </w:p>
    <w:p w14:paraId="06A7C16E" w14:textId="77777777" w:rsidR="00181082" w:rsidRPr="003E5841" w:rsidRDefault="00181082" w:rsidP="00181082">
      <w:pPr>
        <w:pStyle w:val="Odstavecseseznamem"/>
        <w:numPr>
          <w:ilvl w:val="1"/>
          <w:numId w:val="1"/>
        </w:numPr>
        <w:spacing w:after="120" w:line="288" w:lineRule="auto"/>
        <w:ind w:left="993" w:hanging="567"/>
        <w:jc w:val="both"/>
        <w:rPr>
          <w:rFonts w:ascii="Arial" w:hAnsi="Arial" w:cs="Arial"/>
          <w:b/>
          <w:sz w:val="22"/>
          <w:szCs w:val="22"/>
        </w:rPr>
      </w:pPr>
      <w:r w:rsidRPr="00193FEE">
        <w:rPr>
          <w:rFonts w:ascii="Arial" w:hAnsi="Arial" w:cs="Arial"/>
          <w:b/>
          <w:iCs/>
          <w:sz w:val="22"/>
          <w:szCs w:val="22"/>
        </w:rPr>
        <w:lastRenderedPageBreak/>
        <w:t xml:space="preserve">Dílčí kritérium č. 2: Lhůta pro dodání </w:t>
      </w:r>
      <w:r>
        <w:rPr>
          <w:rFonts w:ascii="Arial" w:hAnsi="Arial" w:cs="Arial"/>
          <w:b/>
          <w:iCs/>
          <w:sz w:val="22"/>
          <w:szCs w:val="22"/>
        </w:rPr>
        <w:t>zboží</w:t>
      </w:r>
      <w:r w:rsidRPr="00193FEE">
        <w:rPr>
          <w:rFonts w:ascii="Arial" w:hAnsi="Arial" w:cs="Arial"/>
          <w:b/>
          <w:iCs/>
          <w:sz w:val="22"/>
          <w:szCs w:val="22"/>
        </w:rPr>
        <w:t xml:space="preserve"> (v kalendářních dnech ode dne doručení objednávky)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pro všechny části dílčí veřejné zakázky</w:t>
      </w:r>
    </w:p>
    <w:p w14:paraId="6CB456ED" w14:textId="77777777" w:rsidR="00181082" w:rsidRPr="00273658" w:rsidRDefault="00181082" w:rsidP="00181082">
      <w:pPr>
        <w:pStyle w:val="Odstavecseseznamem"/>
        <w:spacing w:after="120"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193FEE">
        <w:rPr>
          <w:rFonts w:ascii="Arial" w:hAnsi="Arial" w:cs="Arial"/>
          <w:iCs/>
          <w:sz w:val="22"/>
          <w:szCs w:val="22"/>
        </w:rPr>
        <w:t>V rámci tohoto</w:t>
      </w:r>
      <w:r>
        <w:rPr>
          <w:rFonts w:ascii="Arial" w:hAnsi="Arial" w:cs="Arial"/>
          <w:iCs/>
          <w:sz w:val="22"/>
          <w:szCs w:val="22"/>
        </w:rPr>
        <w:t xml:space="preserve"> dílčího</w:t>
      </w:r>
      <w:r w:rsidRPr="00193FEE">
        <w:rPr>
          <w:rFonts w:ascii="Arial" w:hAnsi="Arial" w:cs="Arial"/>
          <w:iCs/>
          <w:sz w:val="22"/>
          <w:szCs w:val="22"/>
        </w:rPr>
        <w:t xml:space="preserve"> kritéria dodavatel </w:t>
      </w:r>
      <w:proofErr w:type="gramStart"/>
      <w:r w:rsidRPr="00193FEE">
        <w:rPr>
          <w:rFonts w:ascii="Arial" w:hAnsi="Arial" w:cs="Arial"/>
          <w:iCs/>
          <w:sz w:val="22"/>
          <w:szCs w:val="22"/>
        </w:rPr>
        <w:t>předloží</w:t>
      </w:r>
      <w:proofErr w:type="gramEnd"/>
      <w:r w:rsidRPr="00193FEE">
        <w:rPr>
          <w:rFonts w:ascii="Arial" w:hAnsi="Arial" w:cs="Arial"/>
          <w:iCs/>
          <w:sz w:val="22"/>
          <w:szCs w:val="22"/>
        </w:rPr>
        <w:t xml:space="preserve"> lhůty dodání </w:t>
      </w:r>
      <w:r>
        <w:rPr>
          <w:rFonts w:ascii="Arial" w:hAnsi="Arial" w:cs="Arial"/>
          <w:iCs/>
          <w:sz w:val="22"/>
          <w:szCs w:val="22"/>
        </w:rPr>
        <w:t>zboží</w:t>
      </w:r>
      <w:r w:rsidRPr="00193FEE">
        <w:rPr>
          <w:rFonts w:ascii="Arial" w:hAnsi="Arial" w:cs="Arial"/>
          <w:iCs/>
          <w:sz w:val="22"/>
          <w:szCs w:val="22"/>
        </w:rPr>
        <w:t xml:space="preserve"> v kalendářních dnech</w:t>
      </w:r>
      <w:r>
        <w:rPr>
          <w:rFonts w:ascii="Arial" w:hAnsi="Arial" w:cs="Arial"/>
          <w:iCs/>
          <w:sz w:val="22"/>
          <w:szCs w:val="22"/>
        </w:rPr>
        <w:t xml:space="preserve"> pro každou jednotlivou položku zboží, </w:t>
      </w:r>
      <w:r w:rsidRPr="00273658">
        <w:rPr>
          <w:rFonts w:ascii="Arial" w:hAnsi="Arial" w:cs="Arial"/>
          <w:sz w:val="22"/>
          <w:szCs w:val="22"/>
        </w:rPr>
        <w:t xml:space="preserve">vyplněné v </w:t>
      </w:r>
      <w:r w:rsidRPr="00273658">
        <w:rPr>
          <w:rFonts w:ascii="Arial" w:eastAsia="Calibri" w:hAnsi="Arial" w:cs="Arial"/>
          <w:b/>
          <w:bCs/>
          <w:sz w:val="22"/>
          <w:szCs w:val="22"/>
          <w:lang w:eastAsia="en-US"/>
        </w:rPr>
        <w:t>příloze č. 1 výzvy k podání nabídky</w:t>
      </w:r>
      <w:r w:rsidRPr="00273658">
        <w:rPr>
          <w:rFonts w:ascii="Arial" w:eastAsia="Calibri" w:hAnsi="Arial" w:cs="Arial"/>
          <w:sz w:val="22"/>
          <w:szCs w:val="22"/>
          <w:lang w:eastAsia="en-US"/>
        </w:rPr>
        <w:t>, kterou je účastník povinen předložit jako součást nabídky.</w:t>
      </w:r>
    </w:p>
    <w:p w14:paraId="5D77A441" w14:textId="27D6D33E" w:rsidR="00181082" w:rsidRDefault="00181082" w:rsidP="00181082">
      <w:pPr>
        <w:spacing w:after="120" w:line="276" w:lineRule="auto"/>
        <w:ind w:left="993"/>
        <w:jc w:val="both"/>
        <w:rPr>
          <w:rFonts w:ascii="Arial" w:hAnsi="Arial" w:cs="Arial"/>
        </w:rPr>
      </w:pPr>
      <w:r w:rsidRPr="00273658">
        <w:rPr>
          <w:rFonts w:ascii="Arial" w:hAnsi="Arial" w:cs="Arial"/>
        </w:rPr>
        <w:t>Pro hodnocení tohoto dílčího kritéria použije zadavate</w:t>
      </w:r>
      <w:r w:rsidRPr="00193FEE">
        <w:rPr>
          <w:rFonts w:ascii="Arial" w:hAnsi="Arial" w:cs="Arial"/>
        </w:rPr>
        <w:t xml:space="preserve">l </w:t>
      </w:r>
      <w:r>
        <w:rPr>
          <w:rFonts w:ascii="Arial" w:hAnsi="Arial" w:cs="Arial"/>
        </w:rPr>
        <w:t xml:space="preserve">předem stanovenou </w:t>
      </w:r>
      <w:r w:rsidRPr="00193FEE">
        <w:rPr>
          <w:rFonts w:ascii="Arial" w:hAnsi="Arial" w:cs="Arial"/>
        </w:rPr>
        <w:t xml:space="preserve">bodovací stupnici v rozsahu 0 až 100. </w:t>
      </w:r>
      <w:r w:rsidRPr="00CC4388">
        <w:rPr>
          <w:rFonts w:ascii="Arial" w:hAnsi="Arial" w:cs="Arial"/>
        </w:rPr>
        <w:t xml:space="preserve">Každé jednotlivé </w:t>
      </w:r>
      <w:r>
        <w:rPr>
          <w:rFonts w:ascii="Arial" w:hAnsi="Arial" w:cs="Arial"/>
        </w:rPr>
        <w:t xml:space="preserve">položce </w:t>
      </w:r>
      <w:r w:rsidRPr="00CC4388">
        <w:rPr>
          <w:rFonts w:ascii="Arial" w:hAnsi="Arial" w:cs="Arial"/>
        </w:rPr>
        <w:t>je přidělena bodová hodnota, která odráží úspěšnost předmětné nabídky</w:t>
      </w:r>
      <w:r>
        <w:rPr>
          <w:rFonts w:ascii="Arial" w:hAnsi="Arial" w:cs="Arial"/>
        </w:rPr>
        <w:t xml:space="preserve"> dané položky v rámci dílčího kritéria.  Stanovený rozsah bodovací stupnice je uveden v níže. 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276"/>
        <w:gridCol w:w="1116"/>
        <w:gridCol w:w="1436"/>
        <w:gridCol w:w="974"/>
        <w:gridCol w:w="1134"/>
        <w:gridCol w:w="992"/>
        <w:gridCol w:w="1078"/>
      </w:tblGrid>
      <w:tr w:rsidR="00181082" w:rsidRPr="00177983" w14:paraId="2DBFBD6F" w14:textId="77777777" w:rsidTr="002D346A">
        <w:trPr>
          <w:trHeight w:val="315"/>
        </w:trPr>
        <w:tc>
          <w:tcPr>
            <w:tcW w:w="112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1E529A7" w14:textId="77777777" w:rsidR="00181082" w:rsidRPr="002D346A" w:rsidRDefault="00181082" w:rsidP="000648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Lhůta pro dodání zboží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F7BD5EA" w14:textId="77777777" w:rsidR="00181082" w:rsidRPr="002D346A" w:rsidRDefault="00181082" w:rsidP="000648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Počet bodů</w:t>
            </w:r>
          </w:p>
        </w:tc>
        <w:tc>
          <w:tcPr>
            <w:tcW w:w="111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CCA6194" w14:textId="77777777" w:rsidR="00181082" w:rsidRPr="002D346A" w:rsidRDefault="00181082" w:rsidP="000648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Lhůta pro dodání zboží</w:t>
            </w:r>
          </w:p>
        </w:tc>
        <w:tc>
          <w:tcPr>
            <w:tcW w:w="143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B0E2FFF" w14:textId="77777777" w:rsidR="00181082" w:rsidRPr="002D346A" w:rsidRDefault="00181082" w:rsidP="000648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Počet bodů</w:t>
            </w:r>
          </w:p>
        </w:tc>
        <w:tc>
          <w:tcPr>
            <w:tcW w:w="97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A54438C" w14:textId="77777777" w:rsidR="00181082" w:rsidRPr="002D346A" w:rsidRDefault="00181082" w:rsidP="000648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Lhůta pro dodání zboží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DB019B8" w14:textId="77777777" w:rsidR="00181082" w:rsidRPr="002D346A" w:rsidRDefault="00181082" w:rsidP="000648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Počet bodů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7D762BC" w14:textId="77777777" w:rsidR="00181082" w:rsidRPr="002D346A" w:rsidRDefault="00181082" w:rsidP="000648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Lhůta pro dodání zboží</w:t>
            </w:r>
          </w:p>
        </w:tc>
        <w:tc>
          <w:tcPr>
            <w:tcW w:w="107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CF3BDA7" w14:textId="77777777" w:rsidR="00181082" w:rsidRPr="002D346A" w:rsidRDefault="00181082" w:rsidP="0006485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Počet bodů</w:t>
            </w:r>
          </w:p>
        </w:tc>
      </w:tr>
      <w:tr w:rsidR="00181082" w:rsidRPr="00177983" w14:paraId="4C630E8F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FD3184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057242C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A1397A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ADE28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5D8D88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AF740F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7A84AEC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32012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181082" w:rsidRPr="00177983" w14:paraId="4CD50DCD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F32522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887541A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AB2356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B8511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70CC06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F3E9E8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4053F90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8581E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181082" w:rsidRPr="00177983" w14:paraId="1E5C8131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47F429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12B9CBD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128C35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DBDCA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4AC643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48D1CE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449B512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84AFE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181082" w:rsidRPr="00177983" w14:paraId="540823EB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DD4F39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D91C9F0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6CFCCD1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558B9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1D98A7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A1797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1ABE286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2073D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181082" w:rsidRPr="00177983" w14:paraId="7D6D0D9D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756C60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6F8350A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6B179E7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263EC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A43172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ADC429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3EF31AE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5CFD4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040E16D7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BB0402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39A561D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2E65B9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55A85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329148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05A55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65A3A3D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D218C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27CE6322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B8EE99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4A3CACE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AA7F3D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43338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51BF45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C799FF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20F9E7C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3E51A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76C7EE11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3BDDA6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57187F4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F7954E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BA599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40CAB0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50956C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0253BF9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EA5B9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56239D66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F0506F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EE86D06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5AB437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470BB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E9A024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556A64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7836B48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B7C59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4B3E68AD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F5A3BB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3B14694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2ED5B9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E019D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6E4CCA8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301E94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4B5EC24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4FD8D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27DF9421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442940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934DE6D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7C45E34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2DC37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6AF57A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C2BC2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4CB9AC4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13779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6FBBE79A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742794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C33509D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7A87D3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D95DB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EECCCB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D76216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27ED657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5A13F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7274D74E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6B1041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FF6DE05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CB01C5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3CFE9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E00BD4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D6A2A8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0CEE5FC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DDFE6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1FCAA56A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774C62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5E24831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74F855F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06E09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0E2BE1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5A2A1D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1B268A4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93590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6FD0F9FD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C38A31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3D6A2A8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C2AE6A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DEF2B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812988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C72F79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7190652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86074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0C291072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F1353A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37CE124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8D61A1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B4A3E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501895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6FE00E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1975904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2C14D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3DC50723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E6894B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D1D3BBE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589C20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E4CCB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48DC02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D124D5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522D2DD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45406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6AF956F6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AAFA16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ECEF402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7473CE8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C7477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D0E920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303F30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4990068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57237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505708C5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A8A126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DF1D191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610165C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AAE67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7058A5F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3E3F82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2BB3E11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CED89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67CBE15B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5F83C1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F2625FC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58BF00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84920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CE269E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504F96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0AE12A1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18218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4B8BD04F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39156A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9B6CC91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4D2A67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495AF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9332B2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B0BD30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0FAACB0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3B49D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4A2E2866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DC34A6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80B2EBC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00CB4C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80A91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CE2921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B0A8C6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5EB98A1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F438A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7BBA61F0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7D0A0B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9B1F674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B488A8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F7DE7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81F8C7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D5CCBB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3C00B39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F6FFA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1E91F27D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84C1DD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B219001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19E5A7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017AD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AD294B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BA0586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616BF6B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E4335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181082" w:rsidRPr="00177983" w14:paraId="5C027C1D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010582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E120F6D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5E6CB3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0E2E1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50AAB3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556BFF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1C0FF51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399B2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2DF153C1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66046E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68D6BCE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A6D8DC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E52A9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D9FC32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50DFF3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1504B13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0FEC8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563ED717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E26D7D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33282C8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3D0174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1A232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2C4AFD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E9ACF5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3411A06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42D70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231E1FA9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3CE811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43C4E16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788C9B4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2EB5B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BFEC25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77263A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2A66455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7F6A4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4CDCD1E7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5B14A6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D7FE0C8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7DDF153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3D165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C903A6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41DD0B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76DDF9D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C7824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4EB0EC5C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E6D600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50A204C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085D41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26069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2D89ED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B52490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5EC7719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5E3F5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2A2FD30E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46853A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15DD30E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6776B28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AAC05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64A20D1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DD27B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3A4A453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4E3AB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2FDDFD40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7C07FA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EECF829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63F9315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E66E3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81EC96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0219909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03F8CA9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80879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5A95610D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2495AF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334747B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E653AC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8C783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3ED1FB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AE57BE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20CE318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4E796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65630EE0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FB925B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CE97A5B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407E5D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08B7B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F7D3FE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3083E0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2E40819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B838A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046F9895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43E92E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F964E22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4403A4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07A98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63FF78A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AC5A6E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6BA15AF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2A93A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30CA2F5C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83D4BF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29839A4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4E82C8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01433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D7D28D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5959ED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67FBA84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735D2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45BE20F7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787B61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C623A46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F624AB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D8828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51361A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3965F3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1ACFC47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B1740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58291D79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A03827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3AFF34E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7015D16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0F1CA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ECA3FF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0449F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5F961F6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40C09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4B5353C0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C5C82C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411BB46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774A41F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D2BE1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DD4165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C6A875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3DD6C5C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6D834F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625D3025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6C0D5E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ED9C625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393562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5BFDE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228D04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2CA03B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5AFD3C8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06DD1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4A1EA550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C0CE56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5C90107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B3918E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7D019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EB346D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EB0798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7333BD7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F91EC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45F7A521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4B8D2E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1804795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146DA2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2CA8E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A591E8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7F5209B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71F0D0B1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831634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135788C6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886AD7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1B99D32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78D087B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F4522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2014D3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6FBC16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2337230C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4857A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3E3C132C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026C50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A60B698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B49A90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E65A2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71D06CD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F9A9347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6810FC7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B2037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43ABA0AA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1B84D23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673FC80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AAA8A9A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93F018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56E7A66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A5A5EF0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14:paraId="07F90CC2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6B33B5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1082" w:rsidRPr="00177983" w14:paraId="6995202A" w14:textId="77777777" w:rsidTr="002D346A">
        <w:trPr>
          <w:trHeight w:val="315"/>
        </w:trPr>
        <w:tc>
          <w:tcPr>
            <w:tcW w:w="112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A3F619E" w14:textId="77777777" w:rsidR="00181082" w:rsidRPr="00177983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7983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C90A54A" w14:textId="77777777" w:rsidR="00181082" w:rsidRPr="002D346A" w:rsidRDefault="00181082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346A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421FF3F" w14:textId="4A63C3FB" w:rsidR="00181082" w:rsidRPr="00177983" w:rsidRDefault="00273658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49D4ED" w14:textId="04F8094E" w:rsidR="00181082" w:rsidRPr="00177983" w:rsidRDefault="00273658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67A550E" w14:textId="26591BE3" w:rsidR="00181082" w:rsidRPr="00177983" w:rsidRDefault="00273658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E1D9C1B" w14:textId="40A9194A" w:rsidR="00181082" w:rsidRPr="00177983" w:rsidRDefault="00273658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7E6E6" w:themeFill="background2"/>
          </w:tcPr>
          <w:p w14:paraId="70FA7D1D" w14:textId="328D81E8" w:rsidR="00181082" w:rsidRPr="00177983" w:rsidRDefault="00273658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</w:t>
            </w:r>
          </w:p>
        </w:tc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9EC269" w14:textId="2D8A2F24" w:rsidR="00181082" w:rsidRPr="00177983" w:rsidRDefault="00273658" w:rsidP="0006485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</w:t>
            </w:r>
          </w:p>
        </w:tc>
      </w:tr>
    </w:tbl>
    <w:p w14:paraId="18FFEC49" w14:textId="77777777" w:rsidR="00181082" w:rsidRDefault="00181082" w:rsidP="00181082">
      <w:pPr>
        <w:spacing w:after="120" w:line="276" w:lineRule="auto"/>
        <w:ind w:left="993"/>
        <w:jc w:val="both"/>
        <w:rPr>
          <w:rFonts w:ascii="Arial" w:hAnsi="Arial" w:cs="Arial"/>
        </w:rPr>
      </w:pPr>
    </w:p>
    <w:p w14:paraId="2D187E1E" w14:textId="6BBBB9B8" w:rsidR="00181082" w:rsidRDefault="00181082" w:rsidP="00181082">
      <w:pPr>
        <w:spacing w:after="240" w:line="276" w:lineRule="auto"/>
        <w:ind w:left="993"/>
        <w:jc w:val="both"/>
        <w:rPr>
          <w:rFonts w:ascii="Arial" w:hAnsi="Arial" w:cs="Arial"/>
          <w:bCs/>
          <w:iCs/>
          <w:u w:val="single"/>
        </w:rPr>
      </w:pPr>
      <w:r w:rsidRPr="00940B9B">
        <w:rPr>
          <w:rFonts w:ascii="Arial" w:hAnsi="Arial" w:cs="Arial"/>
          <w:b/>
          <w:iCs/>
          <w:u w:val="single"/>
        </w:rPr>
        <w:t xml:space="preserve">Dodavatel není oprávněn stanovit lhůtu pro dodání zboží delší než 180 </w:t>
      </w:r>
      <w:r w:rsidRPr="00940B9B">
        <w:rPr>
          <w:rFonts w:ascii="Arial" w:hAnsi="Arial" w:cs="Arial"/>
          <w:b/>
          <w:color w:val="000000"/>
          <w:u w:val="single"/>
        </w:rPr>
        <w:t xml:space="preserve">kalendářních </w:t>
      </w:r>
      <w:r w:rsidRPr="00940B9B">
        <w:rPr>
          <w:rFonts w:ascii="Arial" w:hAnsi="Arial" w:cs="Arial"/>
          <w:b/>
          <w:iCs/>
          <w:u w:val="single"/>
        </w:rPr>
        <w:t>dnů</w:t>
      </w:r>
      <w:r w:rsidR="00D87858">
        <w:rPr>
          <w:rFonts w:ascii="Arial" w:hAnsi="Arial" w:cs="Arial"/>
          <w:b/>
          <w:iCs/>
          <w:u w:val="single"/>
        </w:rPr>
        <w:t xml:space="preserve"> </w:t>
      </w:r>
      <w:r w:rsidR="00D87858">
        <w:rPr>
          <w:rFonts w:ascii="Arial" w:hAnsi="Arial" w:cs="Arial"/>
          <w:b/>
          <w:bCs/>
          <w:color w:val="FF0000"/>
        </w:rPr>
        <w:t>(</w:t>
      </w:r>
      <w:r w:rsidR="00D87858" w:rsidRPr="17A562FF">
        <w:rPr>
          <w:rFonts w:ascii="Arial" w:hAnsi="Arial" w:cs="Arial"/>
          <w:b/>
          <w:bCs/>
          <w:color w:val="FF0000"/>
        </w:rPr>
        <w:t>*PTK</w:t>
      </w:r>
      <w:r w:rsidR="00D87858">
        <w:rPr>
          <w:rFonts w:ascii="Arial" w:hAnsi="Arial" w:cs="Arial"/>
          <w:b/>
          <w:bCs/>
          <w:color w:val="FF0000"/>
        </w:rPr>
        <w:t>)</w:t>
      </w:r>
      <w:r w:rsidRPr="00940B9B">
        <w:rPr>
          <w:rFonts w:ascii="Arial" w:hAnsi="Arial" w:cs="Arial"/>
          <w:b/>
          <w:iCs/>
          <w:u w:val="single"/>
        </w:rPr>
        <w:t xml:space="preserve"> ode dne doručení objednávky. Pokud by tak dodavatel ve své nabídce učinil, jedná se o nesplnění zadávacích podmínek</w:t>
      </w:r>
      <w:r w:rsidRPr="00940B9B">
        <w:rPr>
          <w:rFonts w:ascii="Arial" w:hAnsi="Arial" w:cs="Arial"/>
          <w:bCs/>
          <w:iCs/>
          <w:u w:val="single"/>
        </w:rPr>
        <w:t>.</w:t>
      </w:r>
    </w:p>
    <w:p w14:paraId="1FAB1752" w14:textId="646117CE" w:rsidR="00181082" w:rsidRDefault="00181082" w:rsidP="00181082">
      <w:pPr>
        <w:spacing w:after="120" w:line="276" w:lineRule="auto"/>
        <w:ind w:left="992"/>
        <w:jc w:val="both"/>
        <w:rPr>
          <w:rFonts w:ascii="Arial" w:hAnsi="Arial" w:cs="Arial"/>
        </w:rPr>
      </w:pPr>
      <w:r w:rsidRPr="002728DA">
        <w:rPr>
          <w:rFonts w:ascii="Arial" w:hAnsi="Arial" w:cs="Arial"/>
        </w:rPr>
        <w:t xml:space="preserve">Získané bodové hodnocení </w:t>
      </w:r>
      <w:r>
        <w:rPr>
          <w:rFonts w:ascii="Arial" w:hAnsi="Arial" w:cs="Arial"/>
        </w:rPr>
        <w:t xml:space="preserve">(počet bodů) </w:t>
      </w:r>
      <w:r w:rsidR="006C0624">
        <w:rPr>
          <w:rFonts w:ascii="Arial" w:hAnsi="Arial" w:cs="Arial"/>
        </w:rPr>
        <w:t>na úrovni každé položky v dané části dílčí veřejné zakázky</w:t>
      </w:r>
      <w:r w:rsidR="006C0624" w:rsidRPr="002728DA">
        <w:rPr>
          <w:rFonts w:ascii="Arial" w:hAnsi="Arial" w:cs="Arial"/>
        </w:rPr>
        <w:t xml:space="preserve"> </w:t>
      </w:r>
      <w:r w:rsidRPr="002728DA">
        <w:rPr>
          <w:rFonts w:ascii="Arial" w:hAnsi="Arial" w:cs="Arial"/>
        </w:rPr>
        <w:t xml:space="preserve">bude následně </w:t>
      </w:r>
      <w:r w:rsidRPr="00F40EFF">
        <w:rPr>
          <w:rFonts w:ascii="Arial" w:hAnsi="Arial" w:cs="Arial"/>
          <w:u w:val="single"/>
        </w:rPr>
        <w:t>redukováno vahou daného</w:t>
      </w:r>
      <w:r>
        <w:rPr>
          <w:rFonts w:ascii="Arial" w:hAnsi="Arial" w:cs="Arial"/>
          <w:u w:val="single"/>
        </w:rPr>
        <w:t xml:space="preserve"> dílčího</w:t>
      </w:r>
      <w:r w:rsidRPr="00F40EFF">
        <w:rPr>
          <w:rFonts w:ascii="Arial" w:hAnsi="Arial" w:cs="Arial"/>
          <w:u w:val="single"/>
        </w:rPr>
        <w:t xml:space="preserve"> kritéria</w:t>
      </w:r>
      <w:r w:rsidRPr="002728DA">
        <w:rPr>
          <w:rFonts w:ascii="Arial" w:hAnsi="Arial" w:cs="Arial"/>
        </w:rPr>
        <w:t>, tedy x 0,</w:t>
      </w:r>
      <w:r>
        <w:rPr>
          <w:rFonts w:ascii="Arial" w:hAnsi="Arial" w:cs="Arial"/>
        </w:rPr>
        <w:t>50.</w:t>
      </w:r>
      <w:r w:rsidR="006C0624">
        <w:rPr>
          <w:rFonts w:ascii="Arial" w:hAnsi="Arial" w:cs="Arial"/>
        </w:rPr>
        <w:t xml:space="preserve"> Bude-li tvořit část dílčí veřejné zakázky více položek, budou získané počty bodů u každé položky sečteny v rámci tohoto dílčího hodnoticího kritéria.</w:t>
      </w:r>
    </w:p>
    <w:p w14:paraId="01AA7724" w14:textId="77777777" w:rsidR="00181082" w:rsidRDefault="00181082" w:rsidP="00181082">
      <w:pPr>
        <w:pStyle w:val="Odstavecseseznamem"/>
        <w:numPr>
          <w:ilvl w:val="1"/>
          <w:numId w:val="1"/>
        </w:numPr>
        <w:spacing w:after="120" w:line="288" w:lineRule="auto"/>
        <w:ind w:left="993" w:hanging="567"/>
        <w:jc w:val="both"/>
        <w:rPr>
          <w:rFonts w:ascii="Arial" w:hAnsi="Arial" w:cs="Arial"/>
          <w:b/>
          <w:sz w:val="22"/>
          <w:szCs w:val="22"/>
        </w:rPr>
      </w:pPr>
      <w:r w:rsidRPr="00BA156A">
        <w:rPr>
          <w:rFonts w:ascii="Arial" w:hAnsi="Arial" w:cs="Arial"/>
          <w:b/>
          <w:sz w:val="22"/>
          <w:szCs w:val="22"/>
        </w:rPr>
        <w:t>Způsob hodnocení</w:t>
      </w:r>
      <w:r>
        <w:rPr>
          <w:rFonts w:ascii="Arial" w:hAnsi="Arial" w:cs="Arial"/>
          <w:b/>
          <w:sz w:val="22"/>
          <w:szCs w:val="22"/>
        </w:rPr>
        <w:t xml:space="preserve"> pro všechny části dílčí veřejné zakázky</w:t>
      </w:r>
    </w:p>
    <w:p w14:paraId="03A94519" w14:textId="77777777" w:rsidR="00181082" w:rsidRDefault="00181082" w:rsidP="00181082">
      <w:pPr>
        <w:pStyle w:val="Odstavecseseznamem"/>
        <w:spacing w:after="120" w:line="288" w:lineRule="auto"/>
        <w:ind w:left="993"/>
        <w:jc w:val="both"/>
        <w:rPr>
          <w:rFonts w:ascii="Arial" w:hAnsi="Arial" w:cs="Arial"/>
          <w:b/>
          <w:bCs/>
          <w:sz w:val="22"/>
          <w:szCs w:val="22"/>
        </w:rPr>
      </w:pPr>
      <w:r w:rsidRPr="00D831C3">
        <w:rPr>
          <w:rFonts w:ascii="Arial" w:hAnsi="Arial" w:cs="Arial"/>
          <w:sz w:val="22"/>
          <w:szCs w:val="22"/>
        </w:rPr>
        <w:t xml:space="preserve">Ekonomická výhodnost nabídky bude hodnocena </w:t>
      </w:r>
      <w:r w:rsidRPr="00FF6153">
        <w:rPr>
          <w:rFonts w:ascii="Arial" w:hAnsi="Arial" w:cs="Arial"/>
          <w:b/>
          <w:bCs/>
          <w:sz w:val="22"/>
          <w:szCs w:val="22"/>
          <w:u w:val="single"/>
        </w:rPr>
        <w:t>v každé části dílčí veřejné zakázky samostatně</w:t>
      </w:r>
      <w:r w:rsidRPr="00FF6153">
        <w:rPr>
          <w:rFonts w:ascii="Arial" w:hAnsi="Arial" w:cs="Arial"/>
          <w:b/>
          <w:bCs/>
          <w:sz w:val="22"/>
          <w:szCs w:val="22"/>
        </w:rPr>
        <w:t>.</w:t>
      </w:r>
    </w:p>
    <w:p w14:paraId="0FCC7939" w14:textId="77777777" w:rsidR="00181082" w:rsidRPr="004C6F28" w:rsidRDefault="00181082" w:rsidP="00181082">
      <w:pPr>
        <w:spacing w:after="120" w:line="276" w:lineRule="auto"/>
        <w:ind w:left="99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Následně na základě součtu výsledných bodových hodnot obou dílčích kritérií bude stanoveno pořadí úspěšnosti jednotlivých nabídek, tak že jako nejúspěšnější bude stanovena </w:t>
      </w:r>
      <w:r w:rsidRPr="00940B9B">
        <w:rPr>
          <w:rFonts w:ascii="Arial" w:hAnsi="Arial" w:cs="Arial"/>
          <w:bCs/>
          <w:iCs/>
          <w:u w:val="single"/>
        </w:rPr>
        <w:t>nabídka, která dosáhla nejvyšší hodnoty.</w:t>
      </w:r>
    </w:p>
    <w:bookmarkEnd w:id="0"/>
    <w:p w14:paraId="1F4CA357" w14:textId="77777777" w:rsidR="00181082" w:rsidRPr="00181082" w:rsidRDefault="00181082">
      <w:pPr>
        <w:rPr>
          <w:rFonts w:ascii="Arial" w:hAnsi="Arial" w:cs="Arial"/>
        </w:rPr>
      </w:pPr>
    </w:p>
    <w:sectPr w:rsidR="00181082" w:rsidRPr="0018108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92591" w14:textId="77777777" w:rsidR="00437EC4" w:rsidRDefault="00437EC4" w:rsidP="0039745D">
      <w:pPr>
        <w:spacing w:after="0" w:line="240" w:lineRule="auto"/>
      </w:pPr>
      <w:r>
        <w:separator/>
      </w:r>
    </w:p>
  </w:endnote>
  <w:endnote w:type="continuationSeparator" w:id="0">
    <w:p w14:paraId="0C280637" w14:textId="77777777" w:rsidR="00437EC4" w:rsidRDefault="00437EC4" w:rsidP="00397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76832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B20659" w14:textId="0AC33B6D" w:rsidR="0039745D" w:rsidRPr="00273658" w:rsidRDefault="00273658" w:rsidP="00273658">
            <w:pPr>
              <w:pStyle w:val="Zpat"/>
              <w:jc w:val="right"/>
            </w:pPr>
            <w:r w:rsidRPr="00273658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27365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73658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27365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365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27365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73658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27365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73658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27365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365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27365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30DC8" w14:textId="77777777" w:rsidR="00437EC4" w:rsidRDefault="00437EC4" w:rsidP="0039745D">
      <w:pPr>
        <w:spacing w:after="0" w:line="240" w:lineRule="auto"/>
      </w:pPr>
      <w:r>
        <w:separator/>
      </w:r>
    </w:p>
  </w:footnote>
  <w:footnote w:type="continuationSeparator" w:id="0">
    <w:p w14:paraId="60A74F92" w14:textId="77777777" w:rsidR="00437EC4" w:rsidRDefault="00437EC4" w:rsidP="00397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27CE2" w14:textId="35B977AB" w:rsidR="0039745D" w:rsidRDefault="0039745D" w:rsidP="0039745D">
    <w:pPr>
      <w:pStyle w:val="Zhlav"/>
      <w:jc w:val="right"/>
    </w:pPr>
    <w:r w:rsidRPr="00616BD5">
      <w:rPr>
        <w:rFonts w:ascii="Arial" w:hAnsi="Arial" w:cs="Arial"/>
      </w:rPr>
      <w:t xml:space="preserve">Příloha č. 2 smlouvy č. </w:t>
    </w:r>
    <w:r w:rsidR="00616BD5" w:rsidRPr="00616BD5">
      <w:rPr>
        <w:rFonts w:ascii="Arial" w:hAnsi="Arial" w:cs="Arial"/>
      </w:rPr>
      <w:t>016/OS/2022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5400C0"/>
    <w:multiLevelType w:val="multilevel"/>
    <w:tmpl w:val="5A82A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082"/>
    <w:rsid w:val="001329AC"/>
    <w:rsid w:val="00181082"/>
    <w:rsid w:val="00273658"/>
    <w:rsid w:val="002D346A"/>
    <w:rsid w:val="002F0406"/>
    <w:rsid w:val="00312B85"/>
    <w:rsid w:val="0039745D"/>
    <w:rsid w:val="003C1ABE"/>
    <w:rsid w:val="00437EC4"/>
    <w:rsid w:val="00616BD5"/>
    <w:rsid w:val="006545C0"/>
    <w:rsid w:val="006C0624"/>
    <w:rsid w:val="00940B9B"/>
    <w:rsid w:val="00985B93"/>
    <w:rsid w:val="00B17A98"/>
    <w:rsid w:val="00C606A5"/>
    <w:rsid w:val="00D87858"/>
    <w:rsid w:val="00E5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F5483"/>
  <w15:chartTrackingRefBased/>
  <w15:docId w15:val="{4DCF27F1-CA2C-4955-B213-7C8D2D817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99"/>
    <w:qFormat/>
    <w:rsid w:val="00181082"/>
    <w:pPr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1810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1810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8108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18108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97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745D"/>
  </w:style>
  <w:style w:type="paragraph" w:styleId="Zpat">
    <w:name w:val="footer"/>
    <w:basedOn w:val="Normln"/>
    <w:link w:val="ZpatChar"/>
    <w:uiPriority w:val="99"/>
    <w:unhideWhenUsed/>
    <w:rsid w:val="00397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7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STC/004649/ÚSF/2022/4</CisloJednaci>
    <NazevDokumentu xmlns="b246a3c9-e8b6-4373-bafd-ef843f8c6aef">Referátník</NazevDokumentu>
    <Znacka xmlns="b246a3c9-e8b6-4373-bafd-ef843f8c6aef" xsi:nil="true"/>
    <HashValue xmlns="b246a3c9-e8b6-4373-bafd-ef843f8c6aef" xsi:nil="true"/>
    <JID xmlns="b246a3c9-e8b6-4373-bafd-ef843f8c6aef">R_STCSPS_0036322</JID>
    <IDExt xmlns="b246a3c9-e8b6-4373-bafd-ef843f8c6ae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351D26CF8DDBC4A82BF8CED791D1A15" ma:contentTypeVersion="9" ma:contentTypeDescription="Vytvoří nový dokument" ma:contentTypeScope="" ma:versionID="18e2a06ce33fc12a9a1d6e97ae1ce73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AE7496-2A95-4626-ACAD-E9C1E5F1E5DF}">
  <ds:schemaRefs>
    <ds:schemaRef ds:uri="http://purl.org/dc/elements/1.1/"/>
    <ds:schemaRef ds:uri="http://www.w3.org/XML/1998/namespace"/>
    <ds:schemaRef ds:uri="http://schemas.microsoft.com/office/2006/documentManagement/types"/>
    <ds:schemaRef ds:uri="b246a3c9-e8b6-4373-bafd-ef843f8c6aef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9BBD198-26CD-4117-B818-DB5F49CD26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8113FA-A4EA-491A-8301-B2D3FE8E2B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700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Šenoldová Zuzana</dc:creator>
  <cp:keywords/>
  <dc:description/>
  <cp:lastModifiedBy>Vyskočilová Magdaléna</cp:lastModifiedBy>
  <cp:revision>3</cp:revision>
  <dcterms:created xsi:type="dcterms:W3CDTF">2022-05-03T11:06:00Z</dcterms:created>
  <dcterms:modified xsi:type="dcterms:W3CDTF">2022-05-03T11:06:00Z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0x010100617DA10A36FE5747AD151C4F74B1AC96005351D26CF8DDBC4A82BF8CED791D1A15</vt:lpwstr>
  </property>
</Properties>
</file>